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44"/>
          <w:szCs w:val="44"/>
          <w:rtl/>
          <w:lang w:bidi="fa-IR"/>
        </w:rPr>
        <w:t xml:space="preserve">پرونده پیام ۲۳:۴۷</w:t>
      </w:r>
    </w:p>
    <w:p>
      <w:pPr>
        <w:bidi/>
        <w:spacing w:after="30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کاربرگ بخش ۱ ┃ مهارت بازخورد حرفه‌ای</w:t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۱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بازخوردی که هنوز یادم مانده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تکلیف صفر. نام افراد و سازمان را حذف کن.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چه گفته شد؟|(تا جای ممکن عین جمله)"/>
                <w:bCs w:val="چه گفته شد؟|(تا جای ممکن عین جمله)"/>
                <w:color w:val="1B2230"/>
                <w:sz w:val="18"/>
                <w:szCs w:val="18"/>
                <w:rtl/>
                <w:lang w:bidi="fa-IR"/>
              </w:rPr>
              <w:t xml:space="preserve">چه گفته شد؟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(تا جای ممکن عین جمله)</w:t>
            </w:r>
          </w:p>
        </w:tc>
        <w:tc>
          <w:tcPr>
            <w:tcW w:type="dxa" w:w="674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کجا و چطور؟|(حضوری، جمع، پیام…)"/>
                <w:bCs w:val="کجا و چطور؟|(حضوری، جمع، پیام…)"/>
                <w:color w:val="1B2230"/>
                <w:sz w:val="18"/>
                <w:szCs w:val="18"/>
                <w:rtl/>
                <w:lang w:bidi="fa-IR"/>
              </w:rPr>
              <w:t xml:space="preserve">کجا و چطور؟</w:t>
            </w:r>
          </w:p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false"/>
                <w:color w:val="6B7280"/>
                <w:sz w:val="16"/>
                <w:szCs w:val="16"/>
                <w:rtl/>
                <w:lang w:bidi="fa-IR"/>
              </w:rPr>
              <w:t xml:space="preserve">(حضوری، جمع، پیام…)</w:t>
            </w:r>
          </w:p>
        </w:tc>
        <w:tc>
          <w:tcPr>
            <w:tcW w:type="dxa" w:w="674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آن لحظه چه حسی داشتم؟"/>
                <w:bCs w:val="آن لحظه چه حسی داشتم؟"/>
                <w:color w:val="1B2230"/>
                <w:sz w:val="18"/>
                <w:szCs w:val="18"/>
                <w:rtl/>
                <w:lang w:bidi="fa-IR"/>
              </w:rPr>
              <w:t xml:space="preserve">آن لحظه چه حسی داشتم؟</w:t>
            </w:r>
          </w:p>
        </w:tc>
        <w:tc>
          <w:tcPr>
            <w:tcW w:type="dxa" w:w="674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بعدش چه کردم؟"/>
                <w:bCs w:val="بعدش چه کردم؟"/>
                <w:color w:val="1B2230"/>
                <w:sz w:val="18"/>
                <w:szCs w:val="18"/>
                <w:rtl/>
                <w:lang w:bidi="fa-IR"/>
              </w:rPr>
              <w:t xml:space="preserve">بعدش چه کردم؟</w:t>
            </w:r>
          </w:p>
        </w:tc>
        <w:tc>
          <w:tcPr>
            <w:tcW w:type="dxa" w:w="674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مروز درباره‌اش چه فکر می‌کنم؟"/>
                <w:bCs w:val="امروز درباره‌اش چه فکر می‌کنم؟"/>
                <w:color w:val="1B2230"/>
                <w:sz w:val="18"/>
                <w:szCs w:val="18"/>
                <w:rtl/>
                <w:lang w:bidi="fa-IR"/>
              </w:rPr>
              <w:t xml:space="preserve">امروز درباره‌اش چه فکر می‌کنم؟</w:t>
            </w:r>
          </w:p>
        </w:tc>
        <w:tc>
          <w:tcPr>
            <w:tcW w:type="dxa" w:w="674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16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بازخوردی که باید می‌دادم و ندادم</w:t>
            </w:r>
          </w:p>
        </w:tc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چرا ندادم؟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۲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سه فرضیه من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درس ۱. ستون آخر را خالی بگذار تا درس ۲۴.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8"/>
        <w:gridCol w:w="5783"/>
        <w:gridCol w:w="2217"/>
      </w:tblGrid>
      <w:tr>
        <w:trPr>
          <w:tblHeader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نفر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سهم او در رفتن پریا</w:t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پایان دوره: درست بود؟</w:t>
            </w:r>
          </w:p>
        </w:tc>
      </w:tr>
      <w:tr>
        <w:trPr>
          <w:cantSplit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کامران"/>
                <w:bCs w:val="کامران"/>
                <w:color w:val="1B2230"/>
                <w:sz w:val="18"/>
                <w:szCs w:val="18"/>
                <w:rtl/>
                <w:lang w:bidi="fa-IR"/>
              </w:rPr>
              <w:t xml:space="preserve">کامران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پریا"/>
                <w:bCs w:val="پریا"/>
                <w:color w:val="1B2230"/>
                <w:sz w:val="18"/>
                <w:szCs w:val="18"/>
                <w:rtl/>
                <w:lang w:bidi="fa-IR"/>
              </w:rPr>
              <w:t xml:space="preserve">پریا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مید"/>
                <w:bCs w:val="امید"/>
                <w:color w:val="1B2230"/>
                <w:sz w:val="18"/>
                <w:szCs w:val="18"/>
                <w:rtl/>
                <w:lang w:bidi="fa-IR"/>
              </w:rPr>
              <w:t xml:space="preserve">امید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221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20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blHeader/>
        </w:trPr>
        <w:tc>
          <w:tcPr>
            <w:tcW w:type="dxa" w:w="9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حدس من: «مسئله اون پیام نبود.» پس مسئله چه بود؟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1E5631" w:sz="8" w:space="6"/>
        </w:pBdr>
        <w:bidi/>
        <w:spacing w:after="60" w:before="120" w:line="360"/>
        <w:jc w:val="left"/>
      </w:pPr>
      <w:r>
        <w:rPr>
          <w:rFonts w:ascii="Vazirmatn" w:cs="Vazirmatn" w:eastAsia="Vazirmatn" w:hAnsi="Vazirmatn"/>
          <w:b/>
          <w:bCs/>
          <w:color w:val="1E5631"/>
          <w:sz w:val="30"/>
          <w:szCs w:val="30"/>
          <w:rtl/>
          <w:lang w:bidi="fa-IR"/>
        </w:rPr>
        <w:t xml:space="preserve">۳  ┃  </w:t>
      </w:r>
      <w:r>
        <w:rPr>
          <w:rFonts w:ascii="Vazirmatn" w:cs="Vazirmatn" w:eastAsia="Vazirmatn" w:hAnsi="Vazirmatn"/>
          <w:b/>
          <w:bCs/>
          <w:color w:val="1B2230"/>
          <w:sz w:val="30"/>
          <w:szCs w:val="30"/>
          <w:rtl/>
          <w:lang w:bidi="fa-IR"/>
        </w:rPr>
        <w:t xml:space="preserve">تهدیدها و پاک‌کن‌ها</w:t>
      </w:r>
    </w:p>
    <w:p>
      <w:pPr>
        <w:bidi/>
        <w:spacing w:after="220" w:before="0" w:line="360"/>
        <w:jc w:val="left"/>
      </w:pPr>
      <w:r>
        <w:rPr>
          <w:rFonts w:ascii="Vazirmatn" w:cs="Vazirmatn" w:eastAsia="Vazirmatn" w:hAnsi="Vazirmatn"/>
          <w:color w:val="6B7280"/>
          <w:sz w:val="19"/>
          <w:szCs w:val="19"/>
          <w:rtl/>
          <w:lang w:bidi="fa-IR"/>
        </w:rPr>
        <w:t xml:space="preserve">درس ۲ و ۳.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5783"/>
        <w:gridCol w:w="1927"/>
      </w:tblGrid>
      <w:tr>
        <w:trPr>
          <w:tblHeader/>
        </w:trPr>
        <w:tc>
          <w:tcPr>
            <w:tcW w:type="dxa" w:w="192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تهدید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در آخرین بازخورد ناخوشایندی که گرفتم</w:t>
            </w:r>
          </w:p>
        </w:tc>
        <w:tc>
          <w:tcPr>
            <w:tcW w:type="dxa" w:w="192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سهم (۱ تا ۵)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جایگاه"/>
                <w:bCs w:val="جایگاه"/>
                <w:color w:val="1B2230"/>
                <w:sz w:val="18"/>
                <w:szCs w:val="18"/>
                <w:rtl/>
                <w:lang w:bidi="fa-IR"/>
              </w:rPr>
              <w:t xml:space="preserve">جایگاه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92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قطعیت"/>
                <w:bCs w:val="قطعیت"/>
                <w:color w:val="1B2230"/>
                <w:sz w:val="18"/>
                <w:szCs w:val="18"/>
                <w:rtl/>
                <w:lang w:bidi="fa-IR"/>
              </w:rPr>
              <w:t xml:space="preserve">قطعیت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92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ختیار"/>
                <w:bCs w:val="اختیار"/>
                <w:color w:val="1B2230"/>
                <w:sz w:val="18"/>
                <w:szCs w:val="18"/>
                <w:rtl/>
                <w:lang w:bidi="fa-IR"/>
              </w:rPr>
              <w:t xml:space="preserve">اختیار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92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رتباط"/>
                <w:bCs w:val="ارتباط"/>
                <w:color w:val="1B2230"/>
                <w:sz w:val="18"/>
                <w:szCs w:val="18"/>
                <w:rtl/>
                <w:lang w:bidi="fa-IR"/>
              </w:rPr>
              <w:t xml:space="preserve">ارتباط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92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انصاف"/>
                <w:bCs w:val="انصاف"/>
                <w:color w:val="1B2230"/>
                <w:sz w:val="18"/>
                <w:szCs w:val="18"/>
                <w:rtl/>
                <w:lang w:bidi="fa-IR"/>
              </w:rPr>
              <w:t xml:space="preserve">انصاف</w:t>
            </w:r>
          </w:p>
        </w:tc>
        <w:tc>
          <w:tcPr>
            <w:tcW w:type="dxa" w:w="5783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  <w:tc>
          <w:tcPr>
            <w:tcW w:type="dxa" w:w="1927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p>
      <w:pPr>
        <w:bidi/>
        <w:spacing w:after="160" w:before="0" w:line="360"/>
        <w:jc w:val="left"/>
      </w:pPr>
      <w:r>
        <w:rPr>
          <w:rFonts w:ascii="Vazirmatn" w:cs="Vazirmatn" w:eastAsia="Vazirmatn" w:hAnsi="Vazirmatn"/>
          <w:color w:val="1B2230"/>
          <w:sz w:val="21"/>
          <w:szCs w:val="21"/>
          <w:rtl/>
          <w:lang w:bidi="fa-IR"/>
        </w:rPr>
        <w:t xml:space="preserve"/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جمله «ولی‌دار» من</w:t>
            </w:r>
          </w:p>
        </w:tc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1E563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8"/>
                <w:szCs w:val="18"/>
                <w:rtl/>
                <w:lang w:bidi="fa-IR"/>
              </w:rPr>
              <w:t xml:space="preserve">بازنویسی بدون پاک‌کن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۱"/>
                <w:bCs w:val="۱"/>
                <w:color w:val="1B2230"/>
                <w:sz w:val="18"/>
                <w:szCs w:val="18"/>
                <w:rtl/>
                <w:lang w:bidi="fa-IR"/>
              </w:rPr>
              <w:t xml:space="preserve">۱</w:t>
            </w:r>
          </w:p>
        </w:tc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۲"/>
                <w:bCs w:val="۲"/>
                <w:color w:val="1B2230"/>
                <w:sz w:val="18"/>
                <w:szCs w:val="18"/>
                <w:rtl/>
                <w:lang w:bidi="fa-IR"/>
              </w:rPr>
              <w:t xml:space="preserve">۲</w:t>
            </w:r>
          </w:p>
        </w:tc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AFC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shd w:fill="F2F8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center"/>
            </w:pPr>
            <w:r>
              <w:rPr>
                <w:rFonts w:ascii="Vazirmatn" w:cs="Vazirmatn" w:eastAsia="Vazirmatn" w:hAnsi="Vazirmatn"/>
                <w:b w:val="۳"/>
                <w:bCs w:val="۳"/>
                <w:color w:val="1B2230"/>
                <w:sz w:val="18"/>
                <w:szCs w:val="18"/>
                <w:rtl/>
                <w:lang w:bidi="fa-IR"/>
              </w:rPr>
              <w:t xml:space="preserve">۳</w:t>
            </w:r>
          </w:p>
        </w:tc>
        <w:tc>
          <w:tcPr>
            <w:tcW w:type="dxa" w:w="4819"/>
            <w:tcBorders>
              <w:top w:val="single" w:color="CFE3D4" w:sz="4"/>
              <w:left w:val="single" w:color="CFE3D4" w:sz="4"/>
              <w:bottom w:val="single" w:color="CFE3D4" w:sz="4"/>
              <w:right w:val="single" w:color="CFE3D4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bidi/>
              <w:spacing w:after="0" w:line="300"/>
              <w:jc w:val="left"/>
            </w:pPr>
            <w:r>
              <w:rPr>
                <w:rFonts w:ascii="Vazirmatn" w:cs="Vazirmatn" w:eastAsia="Vazirmatn" w:hAnsi="Vazirmatn"/>
                <w:b w:val="false"/>
                <w:color w:val="1B2230"/>
                <w:sz w:val="18"/>
                <w:szCs w:val="18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  <w:p>
            <w:pPr>
              <w:bidi/>
              <w:spacing w:after="0" w:before="0" w:line="360"/>
              <w:jc w:val="left"/>
            </w:pPr>
            <w:r>
              <w:rPr>
                <w:rFonts w:ascii="Vazirmatn" w:cs="Vazirmatn" w:eastAsia="Vazirmatn" w:hAnsi="Vazirmatn"/>
                <w:color w:val="1B2230"/>
                <w:sz w:val="21"/>
                <w:szCs w:val="21"/>
                <w:rtl/>
                <w:lang w:bidi="fa-IR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200" w:left="1134" w:header="500" w:footer="500" w:gutter="0"/>
      <w:pgNumType/>
      <w:bidi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E3D4" w:sz="6" w:space="6"/>
      </w:pBdr>
      <w:bidi/>
      <w:jc w:val="center"/>
    </w:pPr>
    <w:r>
      <w:rPr>
        <w:rFonts w:ascii="Vazirmatn" w:cs="Vazirmatn" w:eastAsia="Vazirmatn" w:hAnsi="Vazirmatn"/>
        <w:b/>
        <w:bCs/>
        <w:color w:val="1E5631"/>
        <w:sz w:val="16"/>
        <w:szCs w:val="16"/>
        <w:rtl w:val="false"/>
        <w:lang w:bidi="fa-IR"/>
      </w:rPr>
      <w:t xml:space="preserve">HRHome.ir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t xml:space="preserve">   ┃   </w:t>
    </w:r>
    <w:r>
      <w:rPr>
        <w:rFonts w:ascii="Vazirmatn" w:cs="Vazirmatn" w:eastAsia="Vazirmatn" w:hAnsi="Vazirmatn"/>
        <w:b/>
        <w:bCs/>
        <w:color w:val="1E5631"/>
        <w:sz w:val="16"/>
        <w:szCs w:val="16"/>
        <w:rtl w:val="false"/>
        <w:lang w:bidi="fa-IR"/>
      </w:rPr>
      <w:t xml:space="preserve">@HRHome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t xml:space="preserve">   ┃   دوره مهارت بازخورد حرفه‌ای   ┃   صفحه </w:t>
    </w:r>
    <w:r>
      <w:rPr>
        <w:rFonts w:ascii="Vazirmatn" w:cs="Vazirmatn" w:eastAsia="Vazirmatn" w:hAnsi="Vazirmatn"/>
        <w:color w:val="6B7280"/>
        <w:sz w:val="16"/>
        <w:szCs w:val="16"/>
        <w:rtl/>
        <w:lang w:bidi="fa-IR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bidiVisual/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900"/>
      <w:gridCol w:w="3200"/>
      <w:gridCol w:w="5538"/>
    </w:tblGrid>
    <w:tr>
      <w:tc>
        <w:tcPr>
          <w:tcW w:type="dxa" w:w="900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0"/>
          </w:tcMar>
          <w:vAlign w:val="center"/>
        </w:tcPr>
        <w:p>
          <w:pPr>
            <w:bidi/>
            <w:spacing w:after="0"/>
            <w:jc w:val="left"/>
          </w:pPr>
          <w:r>
            <w:drawing>
              <wp:inline distT="0" distB="0" distL="0" distR="0">
                <wp:extent cx="438150" cy="4381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200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140"/>
          </w:tcMar>
          <w:vAlign w:val="center"/>
        </w:tcPr>
        <w:p>
          <w:pPr>
            <w:bidi/>
            <w:spacing w:after="0" w:line="300"/>
            <w:jc w:val="left"/>
          </w:pPr>
          <w:r>
            <w:rPr>
              <w:rFonts w:ascii="Vazirmatn" w:cs="Vazirmatn" w:eastAsia="Vazirmatn" w:hAnsi="Vazirmatn"/>
              <w:b/>
              <w:bCs/>
              <w:color w:val="1E5631"/>
              <w:sz w:val="26"/>
              <w:szCs w:val="26"/>
              <w:rtl/>
              <w:lang w:bidi="fa-IR"/>
            </w:rPr>
            <w:t xml:space="preserve">خانه منابع انسانی</w:t>
          </w:r>
        </w:p>
        <w:p>
          <w:pPr>
            <w:bidi/>
            <w:spacing w:after="0" w:line="270"/>
            <w:jc w:val="left"/>
          </w:pPr>
          <w:r>
            <w:rPr>
              <w:rFonts w:ascii="Vazirmatn" w:cs="Vazirmatn" w:eastAsia="Vazirmatn" w:hAnsi="Vazirmatn"/>
              <w:color w:val="6B7280"/>
              <w:sz w:val="15"/>
              <w:szCs w:val="15"/>
              <w:rtl/>
              <w:lang w:bidi="fa-IR"/>
            </w:rPr>
            <w:t xml:space="preserve">HRHome.ir</w:t>
          </w:r>
        </w:p>
      </w:tc>
      <w:tc>
        <w:tcPr>
          <w:tcW w:type="dxa" w:w="5538"/>
          <w:tcBorders>
            <w:top w:val="none" w:color="FFFFFF" w:sz="0"/>
            <w:left w:val="none" w:color="FFFFFF" w:sz="0"/>
            <w:bottom w:val="single" w:color="1E5631" w:sz="8"/>
            <w:right w:val="none" w:color="FFFFFF" w:sz="0"/>
          </w:tcBorders>
          <w:tcMar>
            <w:top w:type="dxa" w:w="0"/>
            <w:left w:type="dxa" w:w="0"/>
            <w:bottom w:type="dxa" w:w="110"/>
            <w:right w:type="dxa" w:w="0"/>
          </w:tcMar>
          <w:vAlign w:val="center"/>
        </w:tcPr>
        <w:p>
          <w:pPr>
            <w:bidi/>
            <w:spacing w:after="0" w:line="270"/>
            <w:jc w:val="right"/>
          </w:pPr>
          <w:r>
            <w:rPr>
              <w:rFonts w:ascii="Vazirmatn" w:cs="Vazirmatn" w:eastAsia="Vazirmatn" w:hAnsi="Vazirmatn"/>
              <w:b/>
              <w:bCs/>
              <w:color w:val="1B2230"/>
              <w:sz w:val="17"/>
              <w:szCs w:val="17"/>
              <w:rtl/>
              <w:lang w:bidi="fa-IR"/>
            </w:rPr>
            <w:t xml:space="preserve">دوره مهارت بازخورد حرفه‌ای</w:t>
          </w:r>
        </w:p>
        <w:p>
          <w:pPr>
            <w:bidi/>
            <w:spacing w:after="0" w:line="270"/>
            <w:jc w:val="right"/>
          </w:pPr>
          <w:r>
            <w:rPr>
              <w:rFonts w:ascii="Vazirmatn" w:cs="Vazirmatn" w:eastAsia="Vazirmatn" w:hAnsi="Vazirmatn"/>
              <w:color w:val="6B7280"/>
              <w:sz w:val="16"/>
              <w:szCs w:val="16"/>
              <w:rtl/>
              <w:lang w:bidi="fa-IR"/>
            </w:rPr>
            <w:t xml:space="preserve">بخش ۱ ┃ تکلیف صفر و درس ۱ تا ۳</w:t>
          </w:r>
        </w:p>
      </w:tc>
    </w:tr>
  </w:tbl>
  <w:p>
    <w:pPr>
      <w:bidi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a-IR" w:bidi="fa-IR"/>
        <w:rFonts w:ascii="Vazirmatn" w:cs="Vazirmatn" w:eastAsia="Vazirmatn" w:hAnsi="Vazirmatn"/>
        <w:sz w:val="21"/>
        <w:szCs w:val="21"/>
        <w:rtl/>
      </w:rPr>
    </w:rPrDefault>
    <w:pPrDefault>
      <w:pPr>
        <w:bidi/>
        <w:jc w:val="right"/>
      </w:pPr>
    </w:p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15cec74907b1782f7b0511e45ab7cfd3a51160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2026-10-03T19:57:33.516Z</dcterms:created>
  <dcterms:modified xsi:type="dcterms:W3CDTF">2026-10-03T19:57:33.524Z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