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44"/>
          <w:szCs w:val="44"/>
          <w:rtl/>
          <w:lang w:bidi="fa-IR"/>
        </w:rPr>
        <w:t xml:space="preserve">پرونده استخدام من</w:t>
      </w:r>
    </w:p>
    <w:p>
      <w:pPr>
        <w:bidi/>
        <w:spacing w:after="300" w:before="0" w:line="360"/>
        <w:jc w:val="left"/>
      </w:pPr>
      <w:r>
        <w:rPr>
          <w:rFonts w:ascii="Vazirmatn" w:cs="Vazirmatn" w:eastAsia="Vazirmatn" w:hAnsi="Vazirmatn"/>
          <w:color w:val="6B7280"/>
          <w:sz w:val="19"/>
          <w:szCs w:val="19"/>
          <w:rtl/>
          <w:lang w:bidi="fa-IR"/>
        </w:rPr>
        <w:t xml:space="preserve">کاربرگ بخش ۱ ┃ پرونده صندلی خالی</w:t>
      </w:r>
    </w:p>
    <w:p>
      <w:pPr>
        <w:pBdr>
          <w:bottom w:val="single" w:color="1E5631" w:sz="8" w:space="6"/>
        </w:pBdr>
        <w:bidi/>
        <w:spacing w:after="60" w:before="12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30"/>
          <w:szCs w:val="30"/>
          <w:rtl/>
          <w:lang w:bidi="fa-IR"/>
        </w:rPr>
        <w:t xml:space="preserve">۱  ┃  </w:t>
      </w:r>
      <w:r>
        <w:rPr>
          <w:rFonts w:ascii="Vazirmatn" w:cs="Vazirmatn" w:eastAsia="Vazirmatn" w:hAnsi="Vazirmatn"/>
          <w:b/>
          <w:bCs/>
          <w:color w:val="1B2230"/>
          <w:sz w:val="30"/>
          <w:szCs w:val="30"/>
          <w:rtl/>
          <w:lang w:bidi="fa-IR"/>
        </w:rPr>
        <w:t xml:space="preserve">روایت آخرین استخدام</w:t>
      </w:r>
    </w:p>
    <w:p>
      <w:pPr>
        <w:bidi/>
        <w:spacing w:after="220" w:before="0" w:line="360"/>
        <w:jc w:val="left"/>
      </w:pPr>
      <w:r>
        <w:rPr>
          <w:rFonts w:ascii="Vazirmatn" w:cs="Vazirmatn" w:eastAsia="Vazirmatn" w:hAnsi="Vazirmatn"/>
          <w:color w:val="6B7280"/>
          <w:sz w:val="19"/>
          <w:szCs w:val="19"/>
          <w:rtl/>
          <w:lang w:bidi="fa-IR"/>
        </w:rPr>
        <w:t xml:space="preserve">برای تکلیف صفر. همان‌طور که واقعاً اتفاق افتاد بنویس؛ نام سازمان و افراد را حذف کن.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88"/>
        <w:gridCol w:w="6650"/>
      </w:tblGrid>
      <w:tr>
        <w:trPr>
          <w:cantSplit/>
        </w:trPr>
        <w:tc>
          <w:tcPr>
            <w:tcW w:type="dxa" w:w="298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شغل و سطح"/>
                <w:bCs w:val="شغل و سطح"/>
                <w:color w:val="1B2230"/>
                <w:sz w:val="18"/>
                <w:szCs w:val="18"/>
                <w:rtl/>
                <w:lang w:bidi="fa-IR"/>
              </w:rPr>
              <w:t xml:space="preserve">شغل و سطح</w:t>
            </w:r>
          </w:p>
        </w:tc>
        <w:tc>
          <w:tcPr>
            <w:tcW w:type="dxa" w:w="665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8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نقش من در فرایند|(کل فرایند یا کدام مرحله؟)"/>
                <w:bCs w:val="نقش من در فرایند|(کل فرایند یا کدام مرحله؟)"/>
                <w:color w:val="1B2230"/>
                <w:sz w:val="18"/>
                <w:szCs w:val="18"/>
                <w:rtl/>
                <w:lang w:bidi="fa-IR"/>
              </w:rPr>
              <w:t xml:space="preserve">نقش من در فرایند</w:t>
            </w:r>
          </w:p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false"/>
                <w:color w:val="6B7280"/>
                <w:sz w:val="16"/>
                <w:szCs w:val="16"/>
                <w:rtl/>
                <w:lang w:bidi="fa-IR"/>
              </w:rPr>
              <w:t xml:space="preserve">(کل فرایند یا کدام مرحله؟)</w:t>
            </w:r>
          </w:p>
        </w:tc>
        <w:tc>
          <w:tcPr>
            <w:tcW w:type="dxa" w:w="665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8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از درخواست تا شروع کار|چقدر طول کشید؟"/>
                <w:bCs w:val="از درخواست تا شروع کار|چقدر طول کشید؟"/>
                <w:color w:val="1B2230"/>
                <w:sz w:val="18"/>
                <w:szCs w:val="18"/>
                <w:rtl/>
                <w:lang w:bidi="fa-IR"/>
              </w:rPr>
              <w:t xml:space="preserve">از درخواست تا شروع کار</w:t>
            </w:r>
          </w:p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false"/>
                <w:color w:val="6B7280"/>
                <w:sz w:val="16"/>
                <w:szCs w:val="16"/>
                <w:rtl/>
                <w:lang w:bidi="fa-IR"/>
              </w:rPr>
              <w:t xml:space="preserve">چقدر طول کشید؟</w:t>
            </w:r>
          </w:p>
        </w:tc>
        <w:tc>
          <w:tcPr>
            <w:tcW w:type="dxa" w:w="665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8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ابزارهای انتخاب|(مصاحبه، آزمون، نمونه کار، …)"/>
                <w:bCs w:val="ابزارهای انتخاب|(مصاحبه، آزمون، نمونه کار، …)"/>
                <w:color w:val="1B2230"/>
                <w:sz w:val="18"/>
                <w:szCs w:val="18"/>
                <w:rtl/>
                <w:lang w:bidi="fa-IR"/>
              </w:rPr>
              <w:t xml:space="preserve">ابزارهای انتخاب</w:t>
            </w:r>
          </w:p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false"/>
                <w:color w:val="6B7280"/>
                <w:sz w:val="16"/>
                <w:szCs w:val="16"/>
                <w:rtl/>
                <w:lang w:bidi="fa-IR"/>
              </w:rPr>
              <w:t xml:space="preserve">(مصاحبه، آزمون، نمونه کار، …)</w:t>
            </w:r>
          </w:p>
        </w:tc>
        <w:tc>
          <w:tcPr>
            <w:tcW w:type="dxa" w:w="665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8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چه کسی تصمیم گرفت؟|بر چه اساسی؟"/>
                <w:bCs w:val="چه کسی تصمیم گرفت؟|بر چه اساسی؟"/>
                <w:color w:val="1B2230"/>
                <w:sz w:val="18"/>
                <w:szCs w:val="18"/>
                <w:rtl/>
                <w:lang w:bidi="fa-IR"/>
              </w:rPr>
              <w:t xml:space="preserve">چه کسی تصمیم گرفت؟</w:t>
            </w:r>
          </w:p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false"/>
                <w:color w:val="6B7280"/>
                <w:sz w:val="16"/>
                <w:szCs w:val="16"/>
                <w:rtl/>
                <w:lang w:bidi="fa-IR"/>
              </w:rPr>
              <w:t xml:space="preserve">بر چه اساسی؟</w:t>
            </w:r>
          </w:p>
        </w:tc>
        <w:tc>
          <w:tcPr>
            <w:tcW w:type="dxa" w:w="665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8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فرد اکنون کجاست؟|(مانده یا رفته؛ چند ماه)"/>
                <w:bCs w:val="فرد اکنون کجاست؟|(مانده یا رفته؛ چند ماه)"/>
                <w:color w:val="1B2230"/>
                <w:sz w:val="18"/>
                <w:szCs w:val="18"/>
                <w:rtl/>
                <w:lang w:bidi="fa-IR"/>
              </w:rPr>
              <w:t xml:space="preserve">فرد اکنون کجاست؟</w:t>
            </w:r>
          </w:p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false"/>
                <w:color w:val="6B7280"/>
                <w:sz w:val="16"/>
                <w:szCs w:val="16"/>
                <w:rtl/>
                <w:lang w:bidi="fa-IR"/>
              </w:rPr>
              <w:t xml:space="preserve">(مانده یا رفته؛ چند ماه)</w:t>
            </w:r>
          </w:p>
        </w:tc>
        <w:tc>
          <w:tcPr>
            <w:tcW w:type="dxa" w:w="665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8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اگر دوباره بود|یک چیز را تغییر می‌دادم:"/>
                <w:bCs w:val="اگر دوباره بود|یک چیز را تغییر می‌دادم:"/>
                <w:color w:val="1B2230"/>
                <w:sz w:val="18"/>
                <w:szCs w:val="18"/>
                <w:rtl/>
                <w:lang w:bidi="fa-IR"/>
              </w:rPr>
              <w:t xml:space="preserve">اگر دوباره بود</w:t>
            </w:r>
          </w:p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false"/>
                <w:color w:val="6B7280"/>
                <w:sz w:val="16"/>
                <w:szCs w:val="16"/>
                <w:rtl/>
                <w:lang w:bidi="fa-IR"/>
              </w:rPr>
              <w:t xml:space="preserve">یک چیز را تغییر می‌دادم:</w:t>
            </w:r>
          </w:p>
        </w:tc>
        <w:tc>
          <w:tcPr>
            <w:tcW w:type="dxa" w:w="665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1E5631" w:sz="8" w:space="6"/>
        </w:pBdr>
        <w:bidi/>
        <w:spacing w:after="60" w:before="12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30"/>
          <w:szCs w:val="30"/>
          <w:rtl/>
          <w:lang w:bidi="fa-IR"/>
        </w:rPr>
        <w:t xml:space="preserve">۲  ┃  </w:t>
      </w:r>
      <w:r>
        <w:rPr>
          <w:rFonts w:ascii="Vazirmatn" w:cs="Vazirmatn" w:eastAsia="Vazirmatn" w:hAnsi="Vazirmatn"/>
          <w:b/>
          <w:bCs/>
          <w:color w:val="1B2230"/>
          <w:sz w:val="30"/>
          <w:szCs w:val="30"/>
          <w:rtl/>
          <w:lang w:bidi="fa-IR"/>
        </w:rPr>
        <w:t xml:space="preserve">کوه یخ هزینه</w:t>
      </w:r>
    </w:p>
    <w:p>
      <w:pPr>
        <w:bidi/>
        <w:spacing w:after="220" w:before="0" w:line="360"/>
        <w:jc w:val="left"/>
      </w:pPr>
      <w:r>
        <w:rPr>
          <w:rFonts w:ascii="Vazirmatn" w:cs="Vazirmatn" w:eastAsia="Vazirmatn" w:hAnsi="Vazirmatn"/>
          <w:color w:val="6B7280"/>
          <w:sz w:val="19"/>
          <w:szCs w:val="19"/>
          <w:rtl/>
          <w:lang w:bidi="fa-IR"/>
        </w:rPr>
        <w:t xml:space="preserve">درس ۱. هزینه آخرین استخدام ناموفقی را که دیده‌ای، با واحد «حقوق ماهانه همان شغل» تخمین بزن.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55"/>
        <w:gridCol w:w="2602"/>
        <w:gridCol w:w="3181"/>
      </w:tblGrid>
      <w:tr>
        <w:trPr>
          <w:tblHeader/>
        </w:trPr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قلم هزینه</w:t>
            </w:r>
          </w:p>
        </w:tc>
        <w:tc>
          <w:tcPr>
            <w:tcW w:type="dxa" w:w="260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آشکار یا پنهان؟</w:t>
            </w:r>
          </w:p>
        </w:tc>
        <w:tc>
          <w:tcPr>
            <w:tcW w:type="dxa" w:w="318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تخمین (برابر حقوق ماهانه)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آگهی، غربال و مصاحبه"/>
                <w:bCs w:val="آگهی، غربال و مصاحبه"/>
                <w:color w:val="1B2230"/>
                <w:sz w:val="18"/>
                <w:szCs w:val="18"/>
                <w:rtl/>
                <w:lang w:bidi="fa-IR"/>
              </w:rPr>
              <w:t xml:space="preserve">آگهی، غربال و مصاحبه</w:t>
            </w:r>
          </w:p>
        </w:tc>
        <w:tc>
          <w:tcPr>
            <w:tcW w:type="dxa" w:w="260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318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حقوق ماه‌های کم‌بازده"/>
                <w:bCs w:val="حقوق ماه‌های کم‌بازده"/>
                <w:color w:val="1B2230"/>
                <w:sz w:val="18"/>
                <w:szCs w:val="18"/>
                <w:rtl/>
                <w:lang w:bidi="fa-IR"/>
              </w:rPr>
              <w:t xml:space="preserve">حقوق ماه‌های کم‌بازده</w:t>
            </w:r>
          </w:p>
        </w:tc>
        <w:tc>
          <w:tcPr>
            <w:tcW w:type="dxa" w:w="260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318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آموزش و زمان مدیر"/>
                <w:bCs w:val="آموزش و زمان مدیر"/>
                <w:color w:val="1B2230"/>
                <w:sz w:val="18"/>
                <w:szCs w:val="18"/>
                <w:rtl/>
                <w:lang w:bidi="fa-IR"/>
              </w:rPr>
              <w:t xml:space="preserve">آموزش و زمان مدیر</w:t>
            </w:r>
          </w:p>
        </w:tc>
        <w:tc>
          <w:tcPr>
            <w:tcW w:type="dxa" w:w="260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318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کار یا فروش ازدست‌رفته"/>
                <w:bCs w:val="کار یا فروش ازدست‌رفته"/>
                <w:color w:val="1B2230"/>
                <w:sz w:val="18"/>
                <w:szCs w:val="18"/>
                <w:rtl/>
                <w:lang w:bidi="fa-IR"/>
              </w:rPr>
              <w:t xml:space="preserve">کار یا فروش ازدست‌رفته</w:t>
            </w:r>
          </w:p>
        </w:tc>
        <w:tc>
          <w:tcPr>
            <w:tcW w:type="dxa" w:w="260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318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اثر بر تیم (استعفا، افت انگیزه)"/>
                <w:bCs w:val="اثر بر تیم (استعفا، افت انگیزه)"/>
                <w:color w:val="1B2230"/>
                <w:sz w:val="18"/>
                <w:szCs w:val="18"/>
                <w:rtl/>
                <w:lang w:bidi="fa-IR"/>
              </w:rPr>
              <w:t xml:space="preserve">اثر بر تیم (استعفا، افت انگیزه)</w:t>
            </w:r>
          </w:p>
        </w:tc>
        <w:tc>
          <w:tcPr>
            <w:tcW w:type="dxa" w:w="260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318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جذب دوباره"/>
                <w:bCs w:val="جذب دوباره"/>
                <w:color w:val="1B2230"/>
                <w:sz w:val="18"/>
                <w:szCs w:val="18"/>
                <w:rtl/>
                <w:lang w:bidi="fa-IR"/>
              </w:rPr>
              <w:t xml:space="preserve">جذب دوباره</w:t>
            </w:r>
          </w:p>
        </w:tc>
        <w:tc>
          <w:tcPr>
            <w:tcW w:type="dxa" w:w="260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318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60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318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جمع"/>
                <w:bCs w:val="جمع"/>
                <w:color w:val="1B2230"/>
                <w:sz w:val="18"/>
                <w:szCs w:val="18"/>
                <w:rtl/>
                <w:lang w:bidi="fa-IR"/>
              </w:rPr>
              <w:t xml:space="preserve">جمع</w:t>
            </w:r>
          </w:p>
        </w:tc>
        <w:tc>
          <w:tcPr>
            <w:tcW w:type="dxa" w:w="260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318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</w:tbl>
    <w:p>
      <w:pPr>
        <w:bidi/>
        <w:spacing w:after="260" w:before="0" w:line="360"/>
        <w:jc w:val="left"/>
      </w:pPr>
      <w:r>
        <w:rPr>
          <w:rFonts w:ascii="Vazirmatn" w:cs="Vazirmatn" w:eastAsia="Vazirmatn" w:hAnsi="Vazirmatn"/>
          <w:color w:val="1B2230"/>
          <w:sz w:val="21"/>
          <w:szCs w:val="21"/>
          <w:rtl/>
          <w:lang w:bidi="fa-IR"/>
        </w:rPr>
        <w:t xml:space="preserve"/>
      </w:r>
    </w:p>
    <w:p>
      <w:pPr>
        <w:bidi/>
        <w:spacing w:after="60" w:before="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24"/>
          <w:szCs w:val="24"/>
          <w:rtl/>
          <w:lang w:bidi="fa-IR"/>
        </w:rPr>
        <w:t xml:space="preserve">سه فرضیه من درباره صندلی خالی</w:t>
      </w:r>
    </w:p>
    <w:p>
      <w:pPr>
        <w:bidi/>
        <w:spacing w:after="160" w:before="0" w:line="360"/>
        <w:jc w:val="left"/>
      </w:pPr>
      <w:r>
        <w:rPr>
          <w:rFonts w:ascii="Vazirmatn" w:cs="Vazirmatn" w:eastAsia="Vazirmatn" w:hAnsi="Vazirmatn"/>
          <w:color w:val="6B7280"/>
          <w:sz w:val="18"/>
          <w:szCs w:val="18"/>
          <w:rtl/>
          <w:lang w:bidi="fa-IR"/>
        </w:rPr>
        <w:t xml:space="preserve">ستون آخر را خالی بگذار؛ در پایان دوره برمی‌گردی و پرش می‌کنی.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8"/>
        <w:gridCol w:w="5783"/>
        <w:gridCol w:w="2217"/>
      </w:tblGrid>
      <w:tr>
        <w:trPr>
          <w:tblHeader/>
        </w:trPr>
        <w:tc>
          <w:tcPr>
            <w:tcW w:type="dxa" w:w="163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نفر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فرضیه من: کجای کار ایراد داشت؟</w:t>
            </w:r>
          </w:p>
        </w:tc>
        <w:tc>
          <w:tcPr>
            <w:tcW w:type="dxa" w:w="221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پایان دوره: درست بود؟</w:t>
            </w:r>
          </w:p>
        </w:tc>
      </w:tr>
      <w:tr>
        <w:trPr>
          <w:cantSplit/>
        </w:trPr>
        <w:tc>
          <w:tcPr>
            <w:tcW w:type="dxa" w:w="163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بهروز"/>
                <w:bCs w:val="بهروز"/>
                <w:color w:val="1B2230"/>
                <w:sz w:val="18"/>
                <w:szCs w:val="18"/>
                <w:rtl/>
                <w:lang w:bidi="fa-IR"/>
              </w:rPr>
              <w:t xml:space="preserve">بهروز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221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63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کیان"/>
                <w:bCs w:val="کیان"/>
                <w:color w:val="1B2230"/>
                <w:sz w:val="18"/>
                <w:szCs w:val="18"/>
                <w:rtl/>
                <w:lang w:bidi="fa-IR"/>
              </w:rPr>
              <w:t xml:space="preserve">کیان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221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63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سمیرا"/>
                <w:bCs w:val="سمیرا"/>
                <w:color w:val="1B2230"/>
                <w:sz w:val="18"/>
                <w:szCs w:val="18"/>
                <w:rtl/>
                <w:lang w:bidi="fa-IR"/>
              </w:rPr>
              <w:t xml:space="preserve">سمیرا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221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1E5631" w:sz="8" w:space="6"/>
        </w:pBdr>
        <w:bidi/>
        <w:spacing w:after="60" w:before="12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30"/>
          <w:szCs w:val="30"/>
          <w:rtl/>
          <w:lang w:bidi="fa-IR"/>
        </w:rPr>
        <w:t xml:space="preserve">۳  ┃  </w:t>
      </w:r>
      <w:r>
        <w:rPr>
          <w:rFonts w:ascii="Vazirmatn" w:cs="Vazirmatn" w:eastAsia="Vazirmatn" w:hAnsi="Vazirmatn"/>
          <w:b/>
          <w:bCs/>
          <w:color w:val="1B2230"/>
          <w:sz w:val="30"/>
          <w:szCs w:val="30"/>
          <w:rtl/>
          <w:lang w:bidi="fa-IR"/>
        </w:rPr>
        <w:t xml:space="preserve">نقشه قیف آخرین استخدام</w:t>
      </w:r>
    </w:p>
    <w:p>
      <w:pPr>
        <w:bidi/>
        <w:spacing w:after="220" w:before="0" w:line="360"/>
        <w:jc w:val="left"/>
      </w:pPr>
      <w:r>
        <w:rPr>
          <w:rFonts w:ascii="Vazirmatn" w:cs="Vazirmatn" w:eastAsia="Vazirmatn" w:hAnsi="Vazirmatn"/>
          <w:color w:val="6B7280"/>
          <w:sz w:val="19"/>
          <w:szCs w:val="19"/>
          <w:rtl/>
          <w:lang w:bidi="fa-IR"/>
        </w:rPr>
        <w:t xml:space="preserve">درس ۲. هر جا عدد را نمی‌دانی، بنویس «ثبت نشده». تعداد «ثبت نشده»ها خودش یک یافته است.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0"/>
        <w:gridCol w:w="1446"/>
        <w:gridCol w:w="1446"/>
        <w:gridCol w:w="4336"/>
      </w:tblGrid>
      <w:tr>
        <w:trPr>
          <w:tblHeader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مرحله</w:t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ورودی</w:t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خروجی</w:t>
            </w:r>
          </w:p>
        </w:tc>
        <w:tc>
          <w:tcPr>
            <w:tcW w:type="dxa" w:w="433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آنچه دیدم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۱. نیاز"/>
                <w:bCs w:val="۱. نیاز"/>
                <w:color w:val="1B2230"/>
                <w:sz w:val="18"/>
                <w:szCs w:val="18"/>
                <w:rtl/>
                <w:lang w:bidi="fa-IR"/>
              </w:rPr>
              <w:t xml:space="preserve">۱. نیاز</w:t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433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۲. تعریف"/>
                <w:bCs w:val="۲. تعریف"/>
                <w:color w:val="1B2230"/>
                <w:sz w:val="18"/>
                <w:szCs w:val="18"/>
                <w:rtl/>
                <w:lang w:bidi="fa-IR"/>
              </w:rPr>
              <w:t xml:space="preserve">۲. تعریف</w:t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433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۳. جذب"/>
                <w:bCs w:val="۳. جذب"/>
                <w:color w:val="1B2230"/>
                <w:sz w:val="18"/>
                <w:szCs w:val="18"/>
                <w:rtl/>
                <w:lang w:bidi="fa-IR"/>
              </w:rPr>
              <w:t xml:space="preserve">۳. جذب</w:t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433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۴. غربال"/>
                <w:bCs w:val="۴. غربال"/>
                <w:color w:val="1B2230"/>
                <w:sz w:val="18"/>
                <w:szCs w:val="18"/>
                <w:rtl/>
                <w:lang w:bidi="fa-IR"/>
              </w:rPr>
              <w:t xml:space="preserve">۴. غربال</w:t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433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۵. ارزیابی"/>
                <w:bCs w:val="۵. ارزیابی"/>
                <w:color w:val="1B2230"/>
                <w:sz w:val="18"/>
                <w:szCs w:val="18"/>
                <w:rtl/>
                <w:lang w:bidi="fa-IR"/>
              </w:rPr>
              <w:t xml:space="preserve">۵. ارزیابی</w:t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433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۶. تصمیم"/>
                <w:bCs w:val="۶. تصمیم"/>
                <w:color w:val="1B2230"/>
                <w:sz w:val="18"/>
                <w:szCs w:val="18"/>
                <w:rtl/>
                <w:lang w:bidi="fa-IR"/>
              </w:rPr>
              <w:t xml:space="preserve">۶. تصمیم</w:t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433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۷. پیشنهاد"/>
                <w:bCs w:val="۷. پیشنهاد"/>
                <w:color w:val="1B2230"/>
                <w:sz w:val="18"/>
                <w:szCs w:val="18"/>
                <w:rtl/>
                <w:lang w:bidi="fa-IR"/>
              </w:rPr>
              <w:t xml:space="preserve">۷. پیشنهاد</w:t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433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۸. ورود و ماندگاری"/>
                <w:bCs w:val="۸. ورود و ماندگاری"/>
                <w:color w:val="1B2230"/>
                <w:sz w:val="18"/>
                <w:szCs w:val="18"/>
                <w:rtl/>
                <w:lang w:bidi="fa-IR"/>
              </w:rPr>
              <w:t xml:space="preserve">۸. ورود و ماندگاری</w:t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144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433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p>
      <w:pPr>
        <w:bidi/>
        <w:spacing w:after="260" w:before="0" w:line="360"/>
        <w:jc w:val="left"/>
      </w:pPr>
      <w:r>
        <w:rPr>
          <w:rFonts w:ascii="Vazirmatn" w:cs="Vazirmatn" w:eastAsia="Vazirmatn" w:hAnsi="Vazirmatn"/>
          <w:color w:val="1B2230"/>
          <w:sz w:val="21"/>
          <w:szCs w:val="21"/>
          <w:rtl/>
          <w:lang w:bidi="fa-IR"/>
        </w:rPr>
        <w:t xml:space="preserve"/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blHeader/>
        </w:trPr>
        <w:tc>
          <w:tcPr>
            <w:tcW w:type="dxa" w:w="963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بزرگ‌ترین ریزش کجا بود؟ ریشه‌اش را در کدام مرحله می‌بینم؟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1E5631" w:sz="8" w:space="6"/>
        </w:pBdr>
        <w:bidi/>
        <w:spacing w:after="60" w:before="12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30"/>
          <w:szCs w:val="30"/>
          <w:rtl/>
          <w:lang w:bidi="fa-IR"/>
        </w:rPr>
        <w:t xml:space="preserve">۴  ┃  </w:t>
      </w:r>
      <w:r>
        <w:rPr>
          <w:rFonts w:ascii="Vazirmatn" w:cs="Vazirmatn" w:eastAsia="Vazirmatn" w:hAnsi="Vazirmatn"/>
          <w:b/>
          <w:bCs/>
          <w:color w:val="1B2230"/>
          <w:sz w:val="30"/>
          <w:szCs w:val="30"/>
          <w:rtl/>
          <w:lang w:bidi="fa-IR"/>
        </w:rPr>
        <w:t xml:space="preserve">جلسه بعدی با مدیر استخدام‌کننده</w:t>
      </w:r>
    </w:p>
    <w:p>
      <w:pPr>
        <w:bidi/>
        <w:spacing w:after="220" w:before="0" w:line="360"/>
        <w:jc w:val="left"/>
      </w:pPr>
      <w:r>
        <w:rPr>
          <w:rFonts w:ascii="Vazirmatn" w:cs="Vazirmatn" w:eastAsia="Vazirmatn" w:hAnsi="Vazirmatn"/>
          <w:color w:val="6B7280"/>
          <w:sz w:val="19"/>
          <w:szCs w:val="19"/>
          <w:rtl/>
          <w:lang w:bidi="fa-IR"/>
        </w:rPr>
        <w:t xml:space="preserve">درس ۳. پیش از جلسه آماده کن؛ بعد از جلسه، ستون نتیجه را پر کن.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0"/>
        <w:gridCol w:w="5012"/>
        <w:gridCol w:w="2216"/>
      </w:tblGrid>
      <w:tr>
        <w:trPr>
          <w:tblHeader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آنچه با خودم می‌برم</w:t>
            </w:r>
          </w:p>
        </w:tc>
        <w:tc>
          <w:tcPr>
            <w:tcW w:type="dxa" w:w="501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متن</w:t>
            </w:r>
          </w:p>
        </w:tc>
        <w:tc>
          <w:tcPr>
            <w:tcW w:type="dxa" w:w="221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نتیجه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سؤال ۱"/>
                <w:bCs w:val="سؤال ۱"/>
                <w:color w:val="1B2230"/>
                <w:sz w:val="18"/>
                <w:szCs w:val="18"/>
                <w:rtl/>
                <w:lang w:bidi="fa-IR"/>
              </w:rPr>
              <w:t xml:space="preserve">سؤال ۱</w:t>
            </w:r>
          </w:p>
        </w:tc>
        <w:tc>
          <w:tcPr>
            <w:tcW w:type="dxa" w:w="501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221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سؤال ۲"/>
                <w:bCs w:val="سؤال ۲"/>
                <w:color w:val="1B2230"/>
                <w:sz w:val="18"/>
                <w:szCs w:val="18"/>
                <w:rtl/>
                <w:lang w:bidi="fa-IR"/>
              </w:rPr>
              <w:t xml:space="preserve">سؤال ۲</w:t>
            </w:r>
          </w:p>
        </w:tc>
        <w:tc>
          <w:tcPr>
            <w:tcW w:type="dxa" w:w="501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221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سؤال ۳"/>
                <w:bCs w:val="سؤال ۳"/>
                <w:color w:val="1B2230"/>
                <w:sz w:val="18"/>
                <w:szCs w:val="18"/>
                <w:rtl/>
                <w:lang w:bidi="fa-IR"/>
              </w:rPr>
              <w:t xml:space="preserve">سؤال ۳</w:t>
            </w:r>
          </w:p>
        </w:tc>
        <w:tc>
          <w:tcPr>
            <w:tcW w:type="dxa" w:w="501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221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یک داده|(بازار، حقوق، قیف قبلی)"/>
                <w:bCs w:val="یک داده|(بازار، حقوق، قیف قبلی)"/>
                <w:color w:val="1B2230"/>
                <w:sz w:val="18"/>
                <w:szCs w:val="18"/>
                <w:rtl/>
                <w:lang w:bidi="fa-IR"/>
              </w:rPr>
              <w:t xml:space="preserve">یک داده</w:t>
            </w:r>
          </w:p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false"/>
                <w:color w:val="6B7280"/>
                <w:sz w:val="16"/>
                <w:szCs w:val="16"/>
                <w:rtl/>
                <w:lang w:bidi="fa-IR"/>
              </w:rPr>
              <w:t xml:space="preserve">(بازار، حقوق، قیف قبلی)</w:t>
            </w:r>
          </w:p>
        </w:tc>
        <w:tc>
          <w:tcPr>
            <w:tcW w:type="dxa" w:w="501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221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یک «نه» محترمانه|و راه‌حل کنارش"/>
                <w:bCs w:val="یک «نه» محترمانه|و راه‌حل کنارش"/>
                <w:color w:val="1B2230"/>
                <w:sz w:val="18"/>
                <w:szCs w:val="18"/>
                <w:rtl/>
                <w:lang w:bidi="fa-IR"/>
              </w:rPr>
              <w:t xml:space="preserve">یک «نه» محترمانه</w:t>
            </w:r>
          </w:p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false"/>
                <w:color w:val="6B7280"/>
                <w:sz w:val="16"/>
                <w:szCs w:val="16"/>
                <w:rtl/>
                <w:lang w:bidi="fa-IR"/>
              </w:rPr>
              <w:t xml:space="preserve">و راه‌حل کنارش</w:t>
            </w:r>
          </w:p>
        </w:tc>
        <w:tc>
          <w:tcPr>
            <w:tcW w:type="dxa" w:w="501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221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p>
      <w:pPr>
        <w:bidi/>
        <w:spacing w:after="300" w:before="0" w:line="360"/>
        <w:jc w:val="left"/>
      </w:pPr>
      <w:r>
        <w:rPr>
          <w:rFonts w:ascii="Vazirmatn" w:cs="Vazirmatn" w:eastAsia="Vazirmatn" w:hAnsi="Vazirmatn"/>
          <w:color w:val="1B2230"/>
          <w:sz w:val="21"/>
          <w:szCs w:val="21"/>
          <w:rtl/>
          <w:lang w:bidi="fa-IR"/>
        </w:rPr>
        <w:t xml:space="preserve"/>
      </w:r>
    </w:p>
    <w:p>
      <w:pPr>
        <w:bidi/>
        <w:spacing w:after="60" w:before="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24"/>
          <w:szCs w:val="24"/>
          <w:rtl/>
          <w:lang w:bidi="fa-IR"/>
        </w:rPr>
        <w:t xml:space="preserve">جایگاه من روی طیف</w:t>
      </w:r>
    </w:p>
    <w:p>
      <w:pPr>
        <w:bidi/>
        <w:spacing w:after="160" w:before="0" w:line="360"/>
        <w:jc w:val="left"/>
      </w:pPr>
      <w:r>
        <w:rPr>
          <w:rFonts w:ascii="Vazirmatn" w:cs="Vazirmatn" w:eastAsia="Vazirmatn" w:hAnsi="Vazirmatn"/>
          <w:color w:val="6B7280"/>
          <w:sz w:val="18"/>
          <w:szCs w:val="18"/>
          <w:rtl/>
          <w:lang w:bidi="fa-IR"/>
        </w:rPr>
        <w:t xml:space="preserve">دور عددی که امروز هستی خط بکش و دور عددی که می‌خواهی در پایان دوره باشی، ستاره بگذار.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38"/>
        <w:gridCol w:w="992"/>
        <w:gridCol w:w="992"/>
        <w:gridCol w:w="992"/>
        <w:gridCol w:w="992"/>
        <w:gridCol w:w="992"/>
        <w:gridCol w:w="2340"/>
      </w:tblGrid>
      <w:tr>
        <w:tc>
          <w:tcPr>
            <w:tcW w:type="dxa" w:w="233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1B2230"/>
                <w:sz w:val="19"/>
                <w:szCs w:val="19"/>
                <w:rtl/>
                <w:lang w:bidi="fa-IR"/>
              </w:rPr>
              <w:t xml:space="preserve">متصدی سفارش</w:t>
            </w:r>
          </w:p>
        </w:tc>
        <w:tc>
          <w:tcPr>
            <w:tcW w:type="dxa" w:w="99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1E5631"/>
                <w:sz w:val="26"/>
                <w:szCs w:val="26"/>
                <w:rtl/>
                <w:lang w:bidi="fa-IR"/>
              </w:rPr>
              <w:t xml:space="preserve">۱</w:t>
            </w:r>
          </w:p>
        </w:tc>
        <w:tc>
          <w:tcPr>
            <w:tcW w:type="dxa" w:w="99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1E5631"/>
                <w:sz w:val="26"/>
                <w:szCs w:val="26"/>
                <w:rtl/>
                <w:lang w:bidi="fa-IR"/>
              </w:rPr>
              <w:t xml:space="preserve">۲</w:t>
            </w:r>
          </w:p>
        </w:tc>
        <w:tc>
          <w:tcPr>
            <w:tcW w:type="dxa" w:w="99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1E5631"/>
                <w:sz w:val="26"/>
                <w:szCs w:val="26"/>
                <w:rtl/>
                <w:lang w:bidi="fa-IR"/>
              </w:rPr>
              <w:t xml:space="preserve">۳</w:t>
            </w:r>
          </w:p>
        </w:tc>
        <w:tc>
          <w:tcPr>
            <w:tcW w:type="dxa" w:w="99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1E5631"/>
                <w:sz w:val="26"/>
                <w:szCs w:val="26"/>
                <w:rtl/>
                <w:lang w:bidi="fa-IR"/>
              </w:rPr>
              <w:t xml:space="preserve">۴</w:t>
            </w:r>
          </w:p>
        </w:tc>
        <w:tc>
          <w:tcPr>
            <w:tcW w:type="dxa" w:w="99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1E5631"/>
                <w:sz w:val="26"/>
                <w:szCs w:val="26"/>
                <w:rtl/>
                <w:lang w:bidi="fa-IR"/>
              </w:rPr>
              <w:t xml:space="preserve">۵</w:t>
            </w:r>
          </w:p>
        </w:tc>
        <w:tc>
          <w:tcPr>
            <w:tcW w:type="dxa" w:w="234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1B2230"/>
                <w:sz w:val="19"/>
                <w:szCs w:val="19"/>
                <w:rtl/>
                <w:lang w:bidi="fa-IR"/>
              </w:rPr>
              <w:t xml:space="preserve">مشاور جذب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500" w:right="1134" w:bottom="1200" w:left="1134" w:header="500" w:footer="500" w:gutter="0"/>
      <w:pgNumType/>
      <w:bidi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E3D4" w:sz="6" w:space="6"/>
      </w:pBdr>
      <w:bidi/>
      <w:jc w:val="center"/>
    </w:pPr>
    <w:r>
      <w:rPr>
        <w:rFonts w:ascii="Vazirmatn" w:cs="Vazirmatn" w:eastAsia="Vazirmatn" w:hAnsi="Vazirmatn"/>
        <w:b/>
        <w:bCs/>
        <w:color w:val="1E5631"/>
        <w:sz w:val="16"/>
        <w:szCs w:val="16"/>
        <w:rtl w:val="false"/>
        <w:lang w:bidi="fa-IR"/>
      </w:rPr>
      <w:t xml:space="preserve">HRHome.ir</w:t>
    </w:r>
    <w:r>
      <w:rPr>
        <w:rFonts w:ascii="Vazirmatn" w:cs="Vazirmatn" w:eastAsia="Vazirmatn" w:hAnsi="Vazirmatn"/>
        <w:color w:val="6B7280"/>
        <w:sz w:val="16"/>
        <w:szCs w:val="16"/>
        <w:rtl/>
        <w:lang w:bidi="fa-IR"/>
      </w:rPr>
      <w:t xml:space="preserve">   ┃   </w:t>
    </w:r>
    <w:r>
      <w:rPr>
        <w:rFonts w:ascii="Vazirmatn" w:cs="Vazirmatn" w:eastAsia="Vazirmatn" w:hAnsi="Vazirmatn"/>
        <w:b/>
        <w:bCs/>
        <w:color w:val="1E5631"/>
        <w:sz w:val="16"/>
        <w:szCs w:val="16"/>
        <w:rtl w:val="false"/>
        <w:lang w:bidi="fa-IR"/>
      </w:rPr>
      <w:t xml:space="preserve">@HRHome</w:t>
    </w:r>
    <w:r>
      <w:rPr>
        <w:rFonts w:ascii="Vazirmatn" w:cs="Vazirmatn" w:eastAsia="Vazirmatn" w:hAnsi="Vazirmatn"/>
        <w:color w:val="6B7280"/>
        <w:sz w:val="16"/>
        <w:szCs w:val="16"/>
        <w:rtl/>
        <w:lang w:bidi="fa-IR"/>
      </w:rPr>
      <w:t xml:space="preserve">   ┃   دوره استخدامی که می‌ماند   ┃   صفحه </w:t>
    </w:r>
    <w:r>
      <w:rPr>
        <w:rFonts w:ascii="Vazirmatn" w:cs="Vazirmatn" w:eastAsia="Vazirmatn" w:hAnsi="Vazirmatn"/>
        <w:color w:val="6B7280"/>
        <w:sz w:val="16"/>
        <w:szCs w:val="16"/>
        <w:rtl/>
        <w:lang w:bidi="fa-IR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bidiVisual/>
      <w:tblW w:type="dxa" w:w="96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900"/>
      <w:gridCol w:w="3200"/>
      <w:gridCol w:w="5538"/>
    </w:tblGrid>
    <w:tr>
      <w:tc>
        <w:tcPr>
          <w:tcW w:type="dxa" w:w="900"/>
          <w:tcBorders>
            <w:top w:val="none" w:color="FFFFFF" w:sz="0"/>
            <w:left w:val="none" w:color="FFFFFF" w:sz="0"/>
            <w:bottom w:val="single" w:color="1E5631" w:sz="8"/>
            <w:right w:val="none" w:color="FFFFFF" w:sz="0"/>
          </w:tcBorders>
          <w:tcMar>
            <w:top w:type="dxa" w:w="0"/>
            <w:left w:type="dxa" w:w="0"/>
            <w:bottom w:type="dxa" w:w="110"/>
            <w:right w:type="dxa" w:w="0"/>
          </w:tcMar>
          <w:vAlign w:val="center"/>
        </w:tcPr>
        <w:p>
          <w:pPr>
            <w:bidi/>
            <w:spacing w:after="0"/>
            <w:jc w:val="left"/>
          </w:pPr>
          <w:r>
            <w:drawing>
              <wp:inline distT="0" distB="0" distL="0" distR="0">
                <wp:extent cx="438150" cy="4381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200"/>
          <w:tcBorders>
            <w:top w:val="none" w:color="FFFFFF" w:sz="0"/>
            <w:left w:val="none" w:color="FFFFFF" w:sz="0"/>
            <w:bottom w:val="single" w:color="1E5631" w:sz="8"/>
            <w:right w:val="none" w:color="FFFFFF" w:sz="0"/>
          </w:tcBorders>
          <w:tcMar>
            <w:top w:type="dxa" w:w="0"/>
            <w:left w:type="dxa" w:w="0"/>
            <w:bottom w:type="dxa" w:w="110"/>
            <w:right w:type="dxa" w:w="140"/>
          </w:tcMar>
          <w:vAlign w:val="center"/>
        </w:tcPr>
        <w:p>
          <w:pPr>
            <w:bidi/>
            <w:spacing w:after="0" w:line="300"/>
            <w:jc w:val="left"/>
          </w:pPr>
          <w:r>
            <w:rPr>
              <w:rFonts w:ascii="Vazirmatn" w:cs="Vazirmatn" w:eastAsia="Vazirmatn" w:hAnsi="Vazirmatn"/>
              <w:b/>
              <w:bCs/>
              <w:color w:val="1E5631"/>
              <w:sz w:val="26"/>
              <w:szCs w:val="26"/>
              <w:rtl/>
              <w:lang w:bidi="fa-IR"/>
            </w:rPr>
            <w:t xml:space="preserve">خانه منابع انسانی</w:t>
          </w:r>
        </w:p>
        <w:p>
          <w:pPr>
            <w:bidi/>
            <w:spacing w:after="0" w:line="270"/>
            <w:jc w:val="left"/>
          </w:pPr>
          <w:r>
            <w:rPr>
              <w:rFonts w:ascii="Vazirmatn" w:cs="Vazirmatn" w:eastAsia="Vazirmatn" w:hAnsi="Vazirmatn"/>
              <w:color w:val="6B7280"/>
              <w:sz w:val="15"/>
              <w:szCs w:val="15"/>
              <w:rtl/>
              <w:lang w:bidi="fa-IR"/>
            </w:rPr>
            <w:t xml:space="preserve">HRHome.ir</w:t>
          </w:r>
        </w:p>
      </w:tc>
      <w:tc>
        <w:tcPr>
          <w:tcW w:type="dxa" w:w="5538"/>
          <w:tcBorders>
            <w:top w:val="none" w:color="FFFFFF" w:sz="0"/>
            <w:left w:val="none" w:color="FFFFFF" w:sz="0"/>
            <w:bottom w:val="single" w:color="1E5631" w:sz="8"/>
            <w:right w:val="none" w:color="FFFFFF" w:sz="0"/>
          </w:tcBorders>
          <w:tcMar>
            <w:top w:type="dxa" w:w="0"/>
            <w:left w:type="dxa" w:w="0"/>
            <w:bottom w:type="dxa" w:w="110"/>
            <w:right w:type="dxa" w:w="0"/>
          </w:tcMar>
          <w:vAlign w:val="center"/>
        </w:tcPr>
        <w:p>
          <w:pPr>
            <w:bidi/>
            <w:spacing w:after="0" w:line="270"/>
            <w:jc w:val="right"/>
          </w:pPr>
          <w:r>
            <w:rPr>
              <w:rFonts w:ascii="Vazirmatn" w:cs="Vazirmatn" w:eastAsia="Vazirmatn" w:hAnsi="Vazirmatn"/>
              <w:b/>
              <w:bCs/>
              <w:color w:val="1B2230"/>
              <w:sz w:val="17"/>
              <w:szCs w:val="17"/>
              <w:rtl/>
              <w:lang w:bidi="fa-IR"/>
            </w:rPr>
            <w:t xml:space="preserve">دوره استخدامی که می‌ماند</w:t>
          </w:r>
        </w:p>
        <w:p>
          <w:pPr>
            <w:bidi/>
            <w:spacing w:after="0" w:line="270"/>
            <w:jc w:val="right"/>
          </w:pPr>
          <w:r>
            <w:rPr>
              <w:rFonts w:ascii="Vazirmatn" w:cs="Vazirmatn" w:eastAsia="Vazirmatn" w:hAnsi="Vazirmatn"/>
              <w:color w:val="6B7280"/>
              <w:sz w:val="16"/>
              <w:szCs w:val="16"/>
              <w:rtl/>
              <w:lang w:bidi="fa-IR"/>
            </w:rPr>
            <w:t xml:space="preserve">بخش ۱ ┃ تکلیف صفر و درس ۱ تا ۳</w:t>
          </w:r>
        </w:p>
      </w:tc>
    </w:tr>
  </w:tbl>
  <w:p>
    <w:pPr>
      <w:bidi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fa-IR" w:bidi="fa-IR"/>
        <w:rFonts w:ascii="Vazirmatn" w:cs="Vazirmatn" w:eastAsia="Vazirmatn" w:hAnsi="Vazirmatn"/>
        <w:sz w:val="21"/>
        <w:szCs w:val="21"/>
        <w:rtl/>
      </w:rPr>
    </w:rPrDefault>
    <w:pPrDefault>
      <w:pPr>
        <w:bidi/>
        <w:jc w:val="right"/>
      </w:pPr>
    </w:p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15cec74907b1782f7b0511e45ab7cfd3a51160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2026-10-03T19:25:53.965Z</dcterms:created>
  <dcterms:modified xsi:type="dcterms:W3CDTF">2026-10-03T19:25:53.965Z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